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7FAE" w:rsidRPr="00CD3FD1" w:rsidRDefault="00B07FAE" w:rsidP="00CD3FD1">
      <w:pPr>
        <w:pStyle w:val="Nagwek1"/>
        <w:spacing w:line="360" w:lineRule="auto"/>
        <w:jc w:val="center"/>
        <w:rPr>
          <w:u w:color="000000"/>
        </w:rPr>
      </w:pPr>
      <w:r w:rsidRPr="00CD3FD1">
        <w:rPr>
          <w:u w:color="000000"/>
        </w:rPr>
        <w:t>FORMULARZ ZGŁOSZENIA PROJEKTU DO BUDŻETU OBYWATELSKIEGO</w:t>
      </w:r>
    </w:p>
    <w:p w:rsidR="00B07FAE" w:rsidRPr="00CD3FD1" w:rsidRDefault="00B07FAE" w:rsidP="00CD3FD1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b/>
          <w:color w:val="000000"/>
          <w:u w:color="000000"/>
        </w:rPr>
        <w:t xml:space="preserve">Uwaga: </w:t>
      </w:r>
      <w:r w:rsidRPr="00CD3FD1">
        <w:rPr>
          <w:rFonts w:asciiTheme="minorHAnsi" w:hAnsiTheme="minorHAnsi" w:cstheme="minorHAnsi"/>
          <w:color w:val="000000"/>
          <w:u w:color="000000"/>
        </w:rPr>
        <w:t>Formularz powinien być wypełniony w sposób czytelny, zaleca się używanie drukowanych liter.</w:t>
      </w:r>
    </w:p>
    <w:p w:rsidR="00B07FAE" w:rsidRPr="00CD3FD1" w:rsidRDefault="00B07FAE" w:rsidP="00CD3FD1">
      <w:pPr>
        <w:spacing w:before="120" w:after="120" w:line="360" w:lineRule="auto"/>
        <w:ind w:left="283" w:firstLine="227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b/>
          <w:color w:val="000000"/>
          <w:u w:color="000000"/>
        </w:rPr>
        <w:t>1. Dane Projektodawcy: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Dane Projektodawcy"/>
      </w:tblPr>
      <w:tblGrid>
        <w:gridCol w:w="3403"/>
        <w:gridCol w:w="6453"/>
      </w:tblGrid>
      <w:tr w:rsidR="00B07FAE" w:rsidRPr="00CD3FD1" w:rsidTr="007A6557">
        <w:trPr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  <w:sz w:val="24"/>
              </w:rPr>
              <w:t>Imię i nazwisko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rPr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  <w:sz w:val="24"/>
              </w:rPr>
              <w:t>Adres zamieszkania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rPr>
          <w:trHeight w:val="576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  <w:sz w:val="24"/>
              </w:rPr>
              <w:t>Kontakt (telefon, e-mail)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</w:tbl>
    <w:p w:rsidR="00B07FAE" w:rsidRPr="00CD3FD1" w:rsidRDefault="00B07FAE" w:rsidP="00CD3FD1">
      <w:pPr>
        <w:spacing w:before="120" w:after="120" w:line="360" w:lineRule="auto"/>
        <w:ind w:left="283" w:firstLine="227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b/>
          <w:color w:val="000000"/>
          <w:u w:color="000000"/>
        </w:rPr>
        <w:t xml:space="preserve">2. Tytuł projektu </w:t>
      </w:r>
      <w:r w:rsidRPr="00CD3FD1">
        <w:rPr>
          <w:rFonts w:asciiTheme="minorHAnsi" w:hAnsiTheme="minorHAnsi" w:cstheme="minorHAnsi"/>
          <w:color w:val="000000"/>
          <w:u w:color="000000"/>
        </w:rPr>
        <w:t>(do 10 wyrazów)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ytuł projektu "/>
      </w:tblPr>
      <w:tblGrid>
        <w:gridCol w:w="9856"/>
      </w:tblGrid>
      <w:tr w:rsidR="00B07FAE" w:rsidRPr="00CD3FD1" w:rsidTr="007A6557">
        <w:trPr>
          <w:trHeight w:val="57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</w:tbl>
    <w:p w:rsidR="00B07FAE" w:rsidRPr="00CD3FD1" w:rsidRDefault="00B07FAE" w:rsidP="00CD3FD1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b/>
          <w:color w:val="000000"/>
          <w:u w:color="000000"/>
        </w:rPr>
        <w:t xml:space="preserve">3. Lokalizacja </w:t>
      </w:r>
      <w:r w:rsidRPr="00CD3FD1">
        <w:rPr>
          <w:rFonts w:asciiTheme="minorHAnsi" w:hAnsiTheme="minorHAnsi" w:cstheme="minorHAnsi"/>
          <w:color w:val="000000"/>
          <w:u w:color="000000"/>
        </w:rPr>
        <w:t>(obowiązkowe jest wskazanie adresu, numeru geodezyjnego i obrębu działki)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Lokalizacja"/>
      </w:tblPr>
      <w:tblGrid>
        <w:gridCol w:w="9856"/>
      </w:tblGrid>
      <w:tr w:rsidR="00B07FAE" w:rsidRPr="00CD3FD1" w:rsidTr="007A6557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</w:tbl>
    <w:p w:rsidR="00B07FAE" w:rsidRPr="00CD3FD1" w:rsidRDefault="00B07FAE" w:rsidP="00CD3FD1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b/>
          <w:color w:val="000000"/>
          <w:u w:color="000000"/>
        </w:rPr>
        <w:t xml:space="preserve">4. Opis projektu </w:t>
      </w:r>
      <w:r w:rsidRPr="00CD3FD1">
        <w:rPr>
          <w:rFonts w:asciiTheme="minorHAnsi" w:hAnsiTheme="minorHAnsi" w:cstheme="minorHAnsi"/>
          <w:color w:val="000000"/>
          <w:u w:color="000000"/>
        </w:rPr>
        <w:t>(proszę opisać czego dotyczy projekt, co ma zostać zrealizowane w ramach projektu; opis powinien być precyzyjny i jednoznaczny, aby umożliwić identyfikację kluczowych elementów składających się na projekt)</w:t>
      </w:r>
    </w:p>
    <w:p w:rsidR="00B07FAE" w:rsidRPr="00CD3FD1" w:rsidRDefault="00B07FAE" w:rsidP="00CD3FD1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b/>
          <w:color w:val="000000"/>
          <w:u w:color="000000"/>
        </w:rPr>
        <w:t>Uwaga:</w:t>
      </w:r>
      <w:r w:rsidRPr="00CD3FD1">
        <w:rPr>
          <w:rFonts w:asciiTheme="minorHAnsi" w:hAnsiTheme="minorHAnsi" w:cstheme="minorHAnsi"/>
          <w:color w:val="000000"/>
          <w:u w:color="000000"/>
        </w:rPr>
        <w:t xml:space="preserve"> opis nie może wskazywać podmiotu, który miałby zostać wykonawcą projektu.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pis projektu "/>
      </w:tblPr>
      <w:tblGrid>
        <w:gridCol w:w="9856"/>
      </w:tblGrid>
      <w:tr w:rsidR="00B07FAE" w:rsidRPr="00CD3FD1" w:rsidTr="007A6557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</w:tbl>
    <w:p w:rsidR="00B07FAE" w:rsidRPr="00CD3FD1" w:rsidRDefault="00B07FAE" w:rsidP="00CD3FD1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b/>
          <w:color w:val="000000"/>
          <w:u w:color="000000"/>
        </w:rPr>
        <w:t xml:space="preserve">5. Odbiorcy projektu </w:t>
      </w:r>
      <w:r w:rsidRPr="00CD3FD1">
        <w:rPr>
          <w:rFonts w:asciiTheme="minorHAnsi" w:hAnsiTheme="minorHAnsi" w:cstheme="minorHAnsi"/>
          <w:color w:val="000000"/>
          <w:u w:color="000000"/>
        </w:rPr>
        <w:t>(do jakich grup mieszkańców adresowany jest projekt, kto będzie korzystał z efektów projektu)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Odbiorcy projektu "/>
      </w:tblPr>
      <w:tblGrid>
        <w:gridCol w:w="9856"/>
      </w:tblGrid>
      <w:tr w:rsidR="00B07FAE" w:rsidRPr="00CD3FD1" w:rsidTr="007A6557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</w:tbl>
    <w:p w:rsidR="00B07FAE" w:rsidRPr="00CD3FD1" w:rsidRDefault="00B07FAE" w:rsidP="00CD3FD1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b/>
          <w:color w:val="000000"/>
          <w:u w:color="000000"/>
        </w:rPr>
        <w:t xml:space="preserve">6. Zasady korzystania z efektu realizacji projektu przez mieszkańców, dostępność </w:t>
      </w:r>
      <w:r w:rsidRPr="00CD3FD1">
        <w:rPr>
          <w:rFonts w:asciiTheme="minorHAnsi" w:hAnsiTheme="minorHAnsi" w:cstheme="minorHAnsi"/>
          <w:color w:val="000000"/>
          <w:u w:color="000000"/>
        </w:rPr>
        <w:t>(np.  godziny otwarcia obiektu, zasady korzystania, warunki uczestnictwa)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Zasady korzystania z efektu realizacji projektu przez mieszkańców, dostępność "/>
      </w:tblPr>
      <w:tblGrid>
        <w:gridCol w:w="9856"/>
      </w:tblGrid>
      <w:tr w:rsidR="00B07FAE" w:rsidRPr="00CD3FD1" w:rsidTr="007A6557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</w:tbl>
    <w:p w:rsidR="00B07FAE" w:rsidRPr="00CD3FD1" w:rsidRDefault="00B07FAE" w:rsidP="00CD3FD1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b/>
          <w:color w:val="000000"/>
          <w:u w:color="000000"/>
        </w:rPr>
        <w:lastRenderedPageBreak/>
        <w:t xml:space="preserve">7. Uzasadnienie projektu </w:t>
      </w:r>
      <w:r w:rsidRPr="00CD3FD1">
        <w:rPr>
          <w:rFonts w:asciiTheme="minorHAnsi" w:hAnsiTheme="minorHAnsi" w:cstheme="minorHAnsi"/>
          <w:color w:val="000000"/>
          <w:u w:color="000000"/>
        </w:rPr>
        <w:t>(należy uzasadnić potrzebę realizacji projektu, w  tym przedstawić problem, który zostanie rozwiązany w  wyniku jego realizacji)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Uzasadnienie projektu "/>
      </w:tblPr>
      <w:tblGrid>
        <w:gridCol w:w="9856"/>
      </w:tblGrid>
      <w:tr w:rsidR="00B07FAE" w:rsidRPr="00CD3FD1" w:rsidTr="007A6557">
        <w:trPr>
          <w:trHeight w:val="11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</w:tbl>
    <w:p w:rsidR="00B07FAE" w:rsidRPr="00CD3FD1" w:rsidRDefault="00B07FAE" w:rsidP="00CD3FD1">
      <w:pPr>
        <w:spacing w:before="120" w:after="120" w:line="360" w:lineRule="auto"/>
        <w:ind w:left="283" w:firstLine="227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b/>
          <w:color w:val="000000"/>
          <w:u w:color="000000"/>
        </w:rPr>
        <w:t>8. Szacunkowy kosztorys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Szacunkowy kosztorys"/>
      </w:tblPr>
      <w:tblGrid>
        <w:gridCol w:w="734"/>
        <w:gridCol w:w="5851"/>
        <w:gridCol w:w="3271"/>
      </w:tblGrid>
      <w:tr w:rsidR="00B07FAE" w:rsidRPr="00CD3FD1" w:rsidTr="007A6557">
        <w:trPr>
          <w:trHeight w:val="57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Składowe projektu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Szacunkowy koszt brutto</w:t>
            </w:r>
          </w:p>
        </w:tc>
      </w:tr>
      <w:tr w:rsidR="00B07FAE" w:rsidRPr="00CD3FD1" w:rsidTr="007A6557">
        <w:trPr>
          <w:trHeight w:val="57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rPr>
          <w:trHeight w:val="57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rPr>
          <w:trHeight w:val="57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rPr>
          <w:trHeight w:val="57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...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rPr>
          <w:trHeight w:val="576"/>
        </w:trPr>
        <w:tc>
          <w:tcPr>
            <w:tcW w:w="67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Razem: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</w:tbl>
    <w:p w:rsidR="00B07FAE" w:rsidRPr="00CD3FD1" w:rsidRDefault="00B07FAE" w:rsidP="00CD3FD1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b/>
          <w:color w:val="000000"/>
          <w:u w:color="000000"/>
        </w:rPr>
        <w:t>9. Czy propozycja projektu generuje koszty utrzymania w kolejnych latach?</w:t>
      </w:r>
    </w:p>
    <w:p w:rsidR="00B07FAE" w:rsidRPr="00CD3FD1" w:rsidRDefault="00B07FAE" w:rsidP="00CD3FD1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□ NIE</w:t>
      </w:r>
    </w:p>
    <w:p w:rsidR="00B07FAE" w:rsidRPr="00CD3FD1" w:rsidRDefault="00B07FAE" w:rsidP="00CD3FD1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□ TAK</w:t>
      </w:r>
    </w:p>
    <w:p w:rsidR="00B07FAE" w:rsidRPr="00CD3FD1" w:rsidRDefault="00B07FAE" w:rsidP="00CD3FD1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(w przypadku wystąpienia kosztów utrzymania i eksploatacji projektu w kolejnych latach proszę określić rodzaj kosztów oraz szacunkową wartość w skali roku, np. koszty sprzątania, energii, wody, bieżących remontów, konserwacji)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Czy propozycja projektu generuje koszty utrzymania w kolejnych latach?"/>
      </w:tblPr>
      <w:tblGrid>
        <w:gridCol w:w="881"/>
        <w:gridCol w:w="5690"/>
        <w:gridCol w:w="3285"/>
      </w:tblGrid>
      <w:tr w:rsidR="00B07FAE" w:rsidRPr="00CD3FD1" w:rsidTr="007A6557">
        <w:trPr>
          <w:trHeight w:val="5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Rodzaj kosztów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Szacunkowy koszt brutto</w:t>
            </w:r>
          </w:p>
        </w:tc>
      </w:tr>
      <w:tr w:rsidR="00B07FAE" w:rsidRPr="00CD3FD1" w:rsidTr="007A6557">
        <w:trPr>
          <w:trHeight w:val="5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rPr>
          <w:trHeight w:val="5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rPr>
          <w:trHeight w:val="5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rPr>
          <w:trHeight w:val="5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...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rPr>
          <w:trHeight w:val="576"/>
        </w:trPr>
        <w:tc>
          <w:tcPr>
            <w:tcW w:w="6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righ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Razem: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</w:tbl>
    <w:p w:rsidR="00B07FAE" w:rsidRPr="00CD3FD1" w:rsidRDefault="00B07FAE" w:rsidP="00CD3FD1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b/>
          <w:color w:val="000000"/>
          <w:u w:color="000000"/>
        </w:rPr>
        <w:t xml:space="preserve">10. Załączniki </w:t>
      </w:r>
      <w:r w:rsidRPr="00CD3FD1">
        <w:rPr>
          <w:rFonts w:asciiTheme="minorHAnsi" w:hAnsiTheme="minorHAnsi" w:cstheme="minorHAnsi"/>
          <w:color w:val="000000"/>
          <w:u w:color="000000"/>
        </w:rPr>
        <w:t>(np. oświadczenie dotyczące udostępnienia i wykorzystania nieruchomości do celów realizacji projektu, zdjęcia, mapy, ekspertyzy, analizy prawne, rekomendacje, opracowania graficzne, wizualne)</w:t>
      </w:r>
    </w:p>
    <w:p w:rsidR="00B07FAE" w:rsidRPr="00CD3FD1" w:rsidRDefault="00B07FAE" w:rsidP="00CD3FD1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b/>
          <w:color w:val="000000"/>
          <w:u w:color="000000"/>
        </w:rPr>
        <w:lastRenderedPageBreak/>
        <w:t>Informacja o przetwarzaniu danych osobowych:</w:t>
      </w:r>
    </w:p>
    <w:p w:rsidR="00B07FAE" w:rsidRPr="00CD3FD1" w:rsidRDefault="00B07FAE" w:rsidP="00CD3FD1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(Dz.U.UE.L.2016.119.1), informujemy że:</w:t>
      </w:r>
    </w:p>
    <w:p w:rsidR="00B07FAE" w:rsidRPr="00CD3FD1" w:rsidRDefault="00B07FAE" w:rsidP="00CD3FD1">
      <w:pPr>
        <w:pStyle w:val="Akapitzlist"/>
        <w:numPr>
          <w:ilvl w:val="0"/>
          <w:numId w:val="4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Administratorem Pana/Pani danych osobowych jest Gmina Miejska Hajnówka reprezentowana przez Burmistrza Miasta Hajnówka z siedzibą w Hajnówce, ul. A. Zina 1, 17-200 Hajnówka, e-mail: hajnowka@hajnowka.pl</w:t>
      </w:r>
    </w:p>
    <w:p w:rsidR="00B07FAE" w:rsidRPr="00CD3FD1" w:rsidRDefault="00B07FAE" w:rsidP="00CD3FD1">
      <w:pPr>
        <w:pStyle w:val="Akapitzlist"/>
        <w:numPr>
          <w:ilvl w:val="0"/>
          <w:numId w:val="4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Administrator wyznaczył Inspektora Ochrony Danych, z którym mogą się Państwo skontaktować pod adresem: Urząd Miasta Hajnówka, ul. A. Zina 1, 17-200 Hajnówka; e-mail: od@hajnowka.pl.</w:t>
      </w:r>
    </w:p>
    <w:p w:rsidR="00B07FAE" w:rsidRPr="00CD3FD1" w:rsidRDefault="00B07FAE" w:rsidP="00CD3FD1">
      <w:pPr>
        <w:pStyle w:val="Akapitzlist"/>
        <w:numPr>
          <w:ilvl w:val="0"/>
          <w:numId w:val="4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Pana/Pani dane osobowe przetwarzane będą w celu przeprowadzenia konsultacji społecznych dotyczących budżetu obywatelskiego – na podstawie Pani/Pana zgody oraz przepisów prawa miejscowego (Uchwała Nr XXVI/200/21 Rady Miasta Hajnówka z dnia 26 maja 2021 r. w sprawie określenia zasad i trybu prowadzenia konsultacji społecznych z mieszkańcami miasta Hajnówka dotyczących budżetu obywatelskiego na 2022 rok).</w:t>
      </w:r>
    </w:p>
    <w:p w:rsidR="00B07FAE" w:rsidRPr="00CD3FD1" w:rsidRDefault="00B07FAE" w:rsidP="00CD3FD1">
      <w:pPr>
        <w:pStyle w:val="Akapitzlist"/>
        <w:numPr>
          <w:ilvl w:val="0"/>
          <w:numId w:val="4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Pana/Pani dane osobowe nie będą przekazywane do państwa trzeciego lub organizacji międzynarodowej. </w:t>
      </w:r>
    </w:p>
    <w:p w:rsidR="00B07FAE" w:rsidRPr="00CD3FD1" w:rsidRDefault="00B07FAE" w:rsidP="00CD3FD1">
      <w:pPr>
        <w:pStyle w:val="Akapitzlist"/>
        <w:numPr>
          <w:ilvl w:val="0"/>
          <w:numId w:val="4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Dane osobowe będą przechowywane stosownie do kryteriów określonych w Instrukcji kancelaryjnej, w Jednolitym rzeczowym wykazie akt organów powiatu oraz urzędów obsługujących te organy oraz w Instrukcji archiwalnej. Wymienione regulatory stanowią załączniki do Rozporządzenia Prezesa Rady Ministrów z dnia 18 stycznia 2011 r. w sprawie instrukcji kancelaryjnej, jednolitych rzeczowych wykazów akt oraz instrukcji w sprawie organizacji i zakresu działania archiwów zakładowych ( Dz.U. z 2011 r. Nr 14, poz. 67 z </w:t>
      </w:r>
      <w:proofErr w:type="spellStart"/>
      <w:r w:rsidRPr="00CD3FD1">
        <w:rPr>
          <w:rFonts w:asciiTheme="minorHAnsi" w:hAnsiTheme="minorHAnsi" w:cstheme="minorHAnsi"/>
          <w:color w:val="000000"/>
          <w:u w:color="000000"/>
        </w:rPr>
        <w:t>późn</w:t>
      </w:r>
      <w:proofErr w:type="spellEnd"/>
      <w:r w:rsidRPr="00CD3FD1">
        <w:rPr>
          <w:rFonts w:asciiTheme="minorHAnsi" w:hAnsiTheme="minorHAnsi" w:cstheme="minorHAnsi"/>
          <w:color w:val="000000"/>
          <w:u w:color="000000"/>
        </w:rPr>
        <w:t>. zm.).</w:t>
      </w:r>
    </w:p>
    <w:p w:rsidR="00B07FAE" w:rsidRPr="00CD3FD1" w:rsidRDefault="00B07FAE" w:rsidP="00CD3FD1">
      <w:pPr>
        <w:pStyle w:val="Akapitzlist"/>
        <w:numPr>
          <w:ilvl w:val="0"/>
          <w:numId w:val="4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Posiada Pan/Pani prawo dostępu do treści swoich danych oraz prawo ich sprostowania, usunięcia, ograniczenia przetwarzania, prawo wniesienia sprzeciwu, prawo do cofnięcia zgody w dowolnym momencie bez wpływu na zgodność z prawem przetwarzania, którego dokonano na podstawie zgody przed jej cofnięciem.</w:t>
      </w:r>
    </w:p>
    <w:p w:rsidR="00B07FAE" w:rsidRPr="00CD3FD1" w:rsidRDefault="00B07FAE" w:rsidP="00CD3FD1">
      <w:pPr>
        <w:pStyle w:val="Akapitzlist"/>
        <w:numPr>
          <w:ilvl w:val="0"/>
          <w:numId w:val="4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W przypadku, gdy uzna Pan/Pani, iż przetwarzanie danych osobowych Pana/Pani dotyczących narusza przepisy ogólnego rozporządzenia o ochronie danych osobowych z dnia 27 kwietnia 2016 r. ma Pan/Pani prawo do wniesienia skargi do Prezesa Urzędu Ochrony Danych Osobowych z siedzibą przy ul. Stawki 2, 00-193 Warszawa.</w:t>
      </w:r>
    </w:p>
    <w:p w:rsidR="00B07FAE" w:rsidRPr="00CD3FD1" w:rsidRDefault="00B07FAE" w:rsidP="00CD3FD1">
      <w:pPr>
        <w:pStyle w:val="Akapitzlist"/>
        <w:numPr>
          <w:ilvl w:val="0"/>
          <w:numId w:val="4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Podanie przez Pana/Panią danych osobowych jest dobrowolne. Jednakże konsekwencją niepodania danych osobowych, będzie brak możliwości zgłoszenia projektu do budżetu obywatelskiego.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Podpis"/>
      </w:tblPr>
      <w:tblGrid>
        <w:gridCol w:w="3872"/>
        <w:gridCol w:w="5984"/>
      </w:tblGrid>
      <w:tr w:rsidR="00B07FAE" w:rsidRPr="00CD3FD1" w:rsidTr="007A6557">
        <w:trPr>
          <w:trHeight w:val="57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Podpis Projektodawcy</w:t>
            </w:r>
          </w:p>
        </w:tc>
      </w:tr>
      <w:tr w:rsidR="00B07FAE" w:rsidRPr="00CD3FD1" w:rsidTr="007A6557">
        <w:trPr>
          <w:trHeight w:val="576"/>
        </w:trPr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</w:tbl>
    <w:p w:rsidR="00B07FAE" w:rsidRPr="00CD3FD1" w:rsidRDefault="00B07FAE" w:rsidP="00CD3FD1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b/>
          <w:color w:val="000000"/>
          <w:u w:color="000000"/>
        </w:rPr>
        <w:t>Lista mieszkańców miasta Hajnówka, popierających projekt zgłaszany do budżetu obywatelskiego (co najmniej 15 osób)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ista poparcia mieszkańców"/>
      </w:tblPr>
      <w:tblGrid>
        <w:gridCol w:w="1716"/>
        <w:gridCol w:w="8140"/>
      </w:tblGrid>
      <w:tr w:rsidR="00B07FAE" w:rsidRPr="00CD3FD1" w:rsidTr="007A6557">
        <w:trPr>
          <w:trHeight w:val="1152"/>
        </w:trPr>
        <w:tc>
          <w:tcPr>
            <w:tcW w:w="1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Tytuł p</w:t>
            </w:r>
            <w:r w:rsidR="00CD3FD1">
              <w:rPr>
                <w:rFonts w:asciiTheme="minorHAnsi" w:hAnsiTheme="minorHAnsi" w:cstheme="minorHAnsi"/>
              </w:rPr>
              <w:t>r</w:t>
            </w:r>
            <w:r w:rsidRPr="00CD3FD1">
              <w:rPr>
                <w:rFonts w:asciiTheme="minorHAnsi" w:hAnsiTheme="minorHAnsi" w:cstheme="minorHAnsi"/>
              </w:rPr>
              <w:t>ojektu</w:t>
            </w:r>
          </w:p>
        </w:tc>
        <w:tc>
          <w:tcPr>
            <w:tcW w:w="8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</w:tbl>
    <w:p w:rsidR="00B07FAE" w:rsidRPr="00CD3FD1" w:rsidRDefault="00B07FAE" w:rsidP="00CD3FD1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b/>
          <w:color w:val="000000"/>
          <w:u w:color="000000"/>
        </w:rPr>
        <w:t>Informacja o przetwarzaniu danych osobowych:</w:t>
      </w:r>
    </w:p>
    <w:p w:rsidR="00B07FAE" w:rsidRPr="00CD3FD1" w:rsidRDefault="00B07FAE" w:rsidP="00CD3FD1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Zgodnie z art. 13 ust. 1 i 2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 (Dz.U.UE.L.2016.119.1), informujemy że:</w:t>
      </w:r>
    </w:p>
    <w:p w:rsidR="00B07FAE" w:rsidRPr="00CD3FD1" w:rsidRDefault="00B07FAE" w:rsidP="00CD3FD1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Administratorem Pana/Pani danych osobowych jest Gmina Miejska Hajnówka reprezentowana przez Burmistrza Miasta Hajnówka z siedzibą w Hajnówce, ul. A. Zina 1, 17-200 Hajnówka, e-mail: hajnowka@hajnowka.pl</w:t>
      </w:r>
    </w:p>
    <w:p w:rsidR="00B07FAE" w:rsidRPr="00CD3FD1" w:rsidRDefault="00B07FAE" w:rsidP="00CD3FD1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Administrator wyznaczył Inspektora Ochrony Danych, z którym mogą się Państwo skontaktować pod adresem: Urząd Miasta Hajnówka, ul. A. Zina 1, 17-200 Hajnówka; e-mail: od@hajnowka.pl.</w:t>
      </w:r>
    </w:p>
    <w:p w:rsidR="00B07FAE" w:rsidRPr="00CD3FD1" w:rsidRDefault="00B07FAE" w:rsidP="00CD3FD1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Pana/Pani dane osobowe przetwarzane będą w celu przeprowadzenia konsultacji społecznych dotyczących budżetu obywatelskiego – na podstawie Pani/Pana zgody oraz przepisów prawa miejscowego (</w:t>
      </w:r>
      <w:r w:rsidR="00CE30E9" w:rsidRPr="00CD3FD1">
        <w:rPr>
          <w:rFonts w:asciiTheme="minorHAnsi" w:hAnsiTheme="minorHAnsi" w:cstheme="minorHAnsi"/>
          <w:color w:val="000000"/>
          <w:u w:color="000000"/>
        </w:rPr>
        <w:t>Uchwała Nr XXVI/200/21 Rady Miasta Hajnówka z dnia 26 maja 2021 r. w sprawie określenia zasad i trybu prowadzenia konsultacji społecznych z mieszkańcami miasta Hajnówka dotyczących budżetu obywatelskiego na 2022 rok</w:t>
      </w:r>
      <w:r w:rsidRPr="00CD3FD1">
        <w:rPr>
          <w:rFonts w:asciiTheme="minorHAnsi" w:hAnsiTheme="minorHAnsi" w:cstheme="minorHAnsi"/>
          <w:color w:val="000000"/>
          <w:u w:color="000000"/>
        </w:rPr>
        <w:t>).</w:t>
      </w:r>
    </w:p>
    <w:p w:rsidR="00B07FAE" w:rsidRPr="00CD3FD1" w:rsidRDefault="00B07FAE" w:rsidP="00CD3FD1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Pana/Pani dane osobowe nie będą przekazywane do państwa trzeciego lub organizacji międzynarodowej. </w:t>
      </w:r>
    </w:p>
    <w:p w:rsidR="00B07FAE" w:rsidRPr="00CD3FD1" w:rsidRDefault="00B07FAE" w:rsidP="00CD3FD1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Dane osobowe będą przechowywane stosownie do kryteriów określonych w Instrukcji kancelaryjnej, w Jednolitym rzeczowym wykazie akt organów powiatu oraz urzędów obsługujących te organy oraz w Instrukcji archiwalnej. Wymienione regulatory stanowią załączniki do Rozporządzenia Prezesa Rady Ministrów z dnia 18 stycznia 2011 r. w sprawie instrukcji kancelaryjnej, jednolitych rzeczowych wykazów akt oraz instrukcji w sprawie organizacji i zakresu działania archiwów zakładowych ( Dz.U. z 2011 r. Nr 14, poz. 67 z </w:t>
      </w:r>
      <w:proofErr w:type="spellStart"/>
      <w:r w:rsidRPr="00CD3FD1">
        <w:rPr>
          <w:rFonts w:asciiTheme="minorHAnsi" w:hAnsiTheme="minorHAnsi" w:cstheme="minorHAnsi"/>
          <w:color w:val="000000"/>
          <w:u w:color="000000"/>
        </w:rPr>
        <w:t>późn</w:t>
      </w:r>
      <w:proofErr w:type="spellEnd"/>
      <w:r w:rsidRPr="00CD3FD1">
        <w:rPr>
          <w:rFonts w:asciiTheme="minorHAnsi" w:hAnsiTheme="minorHAnsi" w:cstheme="minorHAnsi"/>
          <w:color w:val="000000"/>
          <w:u w:color="000000"/>
        </w:rPr>
        <w:t>. zm.).</w:t>
      </w:r>
    </w:p>
    <w:p w:rsidR="00B07FAE" w:rsidRPr="00CD3FD1" w:rsidRDefault="00B07FAE" w:rsidP="00CD3FD1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Posiada Pan/Pani prawo dostępu do treści swoich danych oraz prawo ich sprostowania, usunięcia, ograniczenia przetwarzania, prawo wniesienia sprzeciwu, prawo do cofnięcia zgody w dowolnym momencie bez wpływu na zgodność z prawem przetwarzania, którego dokonano na podstawie zgody przed jej cofnięciem.</w:t>
      </w:r>
    </w:p>
    <w:p w:rsidR="00B07FAE" w:rsidRPr="00CD3FD1" w:rsidRDefault="00B07FAE" w:rsidP="00CD3FD1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lastRenderedPageBreak/>
        <w:t>W przypadku, gdy uzna Pan/Pani, iż przetwarzanie danych osobowych Pana/Pani dotyczących narusza przepisy ogólnego rozporządzenia o ochronie danych osobowych z dnia 27 kwietnia 2016 r. ma Pan/Pani prawo do wniesienia skargi do Prezesa Urzędu Ochrony Danych Osobowych z siedzibą przy ul. Stawki 2, 00-193 Warszawa.</w:t>
      </w:r>
    </w:p>
    <w:p w:rsidR="00B07FAE" w:rsidRPr="00CD3FD1" w:rsidRDefault="00B07FAE" w:rsidP="00CD3FD1">
      <w:pPr>
        <w:pStyle w:val="Akapitzlist"/>
        <w:numPr>
          <w:ilvl w:val="0"/>
          <w:numId w:val="2"/>
        </w:numPr>
        <w:spacing w:before="120" w:after="120" w:line="360" w:lineRule="auto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color w:val="000000"/>
          <w:u w:color="000000"/>
        </w:rPr>
        <w:t>Podanie przez Pana/Panią danych osobowych jest dobrowolne. Jednakże konsekwencją niepodania danych osobowych, będzie brak możliwości poparcia projektu do budżetu obywatelskiego.</w:t>
      </w:r>
    </w:p>
    <w:p w:rsidR="00B07FAE" w:rsidRPr="00CD3FD1" w:rsidRDefault="00B07FAE" w:rsidP="00CD3FD1">
      <w:pPr>
        <w:spacing w:before="120" w:after="120" w:line="360" w:lineRule="auto"/>
        <w:ind w:left="283" w:firstLine="227"/>
        <w:jc w:val="left"/>
        <w:rPr>
          <w:rFonts w:asciiTheme="minorHAnsi" w:hAnsiTheme="minorHAnsi" w:cstheme="minorHAnsi"/>
          <w:color w:val="000000"/>
          <w:u w:color="000000"/>
        </w:rPr>
      </w:pPr>
      <w:r w:rsidRPr="00CD3FD1">
        <w:rPr>
          <w:rFonts w:asciiTheme="minorHAnsi" w:hAnsiTheme="minorHAnsi" w:cstheme="minorHAnsi"/>
          <w:b/>
          <w:color w:val="000000"/>
          <w:u w:color="000000"/>
        </w:rPr>
        <w:t>Tabelę należy wypełnić czytelnie drukowanymi literami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Caption w:val="Lista poparcia mieszkańców"/>
      </w:tblPr>
      <w:tblGrid>
        <w:gridCol w:w="675"/>
        <w:gridCol w:w="2552"/>
        <w:gridCol w:w="3637"/>
        <w:gridCol w:w="2992"/>
      </w:tblGrid>
      <w:tr w:rsidR="00B07FAE" w:rsidRPr="00CD3FD1" w:rsidTr="007A655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L.p.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</w:rPr>
            </w:pPr>
            <w:r w:rsidRPr="00CD3FD1">
              <w:rPr>
                <w:rFonts w:asciiTheme="minorHAnsi" w:hAnsiTheme="minorHAnsi" w:cstheme="minorHAnsi"/>
              </w:rPr>
              <w:t>Imię i nazwisko</w:t>
            </w:r>
          </w:p>
          <w:p w:rsidR="00CD3FD1" w:rsidRPr="00CD3FD1" w:rsidRDefault="00CD3FD1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Adres zamieszkania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Podpis</w:t>
            </w:r>
          </w:p>
        </w:tc>
      </w:tr>
      <w:tr w:rsidR="00B07FAE" w:rsidRPr="00CD3FD1" w:rsidTr="007A655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bookmarkStart w:id="0" w:name="_GoBack"/>
            <w:bookmarkEnd w:id="0"/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  <w:tr w:rsidR="00B07FAE" w:rsidRPr="00CD3FD1" w:rsidTr="007A6557">
        <w:tc>
          <w:tcPr>
            <w:tcW w:w="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  <w:r w:rsidRPr="00CD3FD1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B07FAE" w:rsidRPr="00CD3FD1" w:rsidRDefault="00B07FAE" w:rsidP="00CD3FD1">
            <w:pPr>
              <w:spacing w:line="360" w:lineRule="auto"/>
              <w:jc w:val="left"/>
              <w:rPr>
                <w:rFonts w:asciiTheme="minorHAnsi" w:hAnsiTheme="minorHAnsi" w:cstheme="minorHAnsi"/>
                <w:color w:val="000000"/>
                <w:u w:color="000000"/>
              </w:rPr>
            </w:pPr>
          </w:p>
        </w:tc>
      </w:tr>
    </w:tbl>
    <w:p w:rsidR="00F50659" w:rsidRPr="00CD3FD1" w:rsidRDefault="00F50659" w:rsidP="00CD3FD1">
      <w:pPr>
        <w:spacing w:line="360" w:lineRule="auto"/>
        <w:rPr>
          <w:rFonts w:asciiTheme="minorHAnsi" w:hAnsiTheme="minorHAnsi" w:cstheme="minorHAnsi"/>
        </w:rPr>
      </w:pPr>
    </w:p>
    <w:sectPr w:rsidR="00F50659" w:rsidRPr="00CD3FD1" w:rsidSect="003C6D57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7B2" w:rsidRDefault="00CF37B2" w:rsidP="00B07FAE">
      <w:r>
        <w:separator/>
      </w:r>
    </w:p>
  </w:endnote>
  <w:endnote w:type="continuationSeparator" w:id="0">
    <w:p w:rsidR="00CF37B2" w:rsidRDefault="00CF37B2" w:rsidP="00B07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14242F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14242F" w:rsidRDefault="00CF37B2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center"/>
          <w:hideMark/>
        </w:tcPr>
        <w:p w:rsidR="0014242F" w:rsidRDefault="00D439F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CD3FD1">
            <w:rPr>
              <w:noProof/>
              <w:sz w:val="18"/>
            </w:rPr>
            <w:t>5</w:t>
          </w:r>
          <w:r>
            <w:rPr>
              <w:sz w:val="18"/>
            </w:rPr>
            <w:fldChar w:fldCharType="end"/>
          </w:r>
        </w:p>
      </w:tc>
    </w:tr>
  </w:tbl>
  <w:p w:rsidR="0014242F" w:rsidRDefault="00CF37B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7B2" w:rsidRDefault="00CF37B2" w:rsidP="00B07FAE">
      <w:r>
        <w:separator/>
      </w:r>
    </w:p>
  </w:footnote>
  <w:footnote w:type="continuationSeparator" w:id="0">
    <w:p w:rsidR="00CF37B2" w:rsidRDefault="00CF37B2" w:rsidP="00B07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283C99"/>
    <w:multiLevelType w:val="hybridMultilevel"/>
    <w:tmpl w:val="1854B152"/>
    <w:lvl w:ilvl="0" w:tplc="209C65DA">
      <w:start w:val="1"/>
      <w:numFmt w:val="decimal"/>
      <w:lvlText w:val="%1."/>
      <w:lvlJc w:val="left"/>
      <w:pPr>
        <w:ind w:left="13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 w15:restartNumberingAfterBreak="0">
    <w:nsid w:val="1F52411B"/>
    <w:multiLevelType w:val="hybridMultilevel"/>
    <w:tmpl w:val="829AB224"/>
    <w:lvl w:ilvl="0" w:tplc="209C65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22166FA7"/>
    <w:multiLevelType w:val="hybridMultilevel"/>
    <w:tmpl w:val="B78026CE"/>
    <w:lvl w:ilvl="0" w:tplc="209C65DA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 w15:restartNumberingAfterBreak="0">
    <w:nsid w:val="67BB31E5"/>
    <w:multiLevelType w:val="hybridMultilevel"/>
    <w:tmpl w:val="99F603C6"/>
    <w:lvl w:ilvl="0" w:tplc="0415000F">
      <w:start w:val="1"/>
      <w:numFmt w:val="decimal"/>
      <w:lvlText w:val="%1."/>
      <w:lvlJc w:val="left"/>
      <w:pPr>
        <w:ind w:left="1230" w:hanging="360"/>
      </w:p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FAE"/>
    <w:rsid w:val="003C6D57"/>
    <w:rsid w:val="004D1BAD"/>
    <w:rsid w:val="006F588D"/>
    <w:rsid w:val="00B07FAE"/>
    <w:rsid w:val="00CD3FD1"/>
    <w:rsid w:val="00CE30E9"/>
    <w:rsid w:val="00CF37B2"/>
    <w:rsid w:val="00D439FE"/>
    <w:rsid w:val="00F50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4F5F37-97B0-4F12-A436-E4E010E2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7FAE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bidi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588D"/>
    <w:pPr>
      <w:keepNext/>
      <w:keepLines/>
      <w:spacing w:before="240" w:line="259" w:lineRule="auto"/>
      <w:jc w:val="left"/>
      <w:outlineLvl w:val="0"/>
    </w:pPr>
    <w:rPr>
      <w:rFonts w:asciiTheme="minorHAnsi" w:eastAsiaTheme="majorEastAsia" w:hAnsiTheme="minorHAnsi" w:cstheme="majorBidi"/>
      <w:b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F588D"/>
    <w:pPr>
      <w:keepNext/>
      <w:keepLines/>
      <w:spacing w:before="40" w:line="259" w:lineRule="auto"/>
      <w:jc w:val="left"/>
      <w:outlineLvl w:val="1"/>
    </w:pPr>
    <w:rPr>
      <w:rFonts w:asciiTheme="minorHAnsi" w:eastAsiaTheme="majorEastAsia" w:hAnsiTheme="minorHAnsi" w:cstheme="majorBidi"/>
      <w:b/>
      <w:szCs w:val="26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588D"/>
    <w:rPr>
      <w:rFonts w:eastAsiaTheme="majorEastAsia" w:cstheme="majorBidi"/>
      <w:b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6F588D"/>
    <w:rPr>
      <w:rFonts w:eastAsiaTheme="majorEastAsia" w:cstheme="majorBidi"/>
      <w:b/>
      <w:szCs w:val="26"/>
    </w:rPr>
  </w:style>
  <w:style w:type="paragraph" w:styleId="Nagwek">
    <w:name w:val="header"/>
    <w:basedOn w:val="Normalny"/>
    <w:link w:val="NagwekZnak"/>
    <w:uiPriority w:val="99"/>
    <w:unhideWhenUsed/>
    <w:rsid w:val="00B07F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07FAE"/>
    <w:rPr>
      <w:rFonts w:ascii="Times New Roman" w:eastAsia="Times New Roman" w:hAnsi="Times New Roman" w:cs="Times New Roman"/>
      <w:szCs w:val="24"/>
      <w:lang w:bidi="pl-PL"/>
    </w:rPr>
  </w:style>
  <w:style w:type="paragraph" w:styleId="Stopka">
    <w:name w:val="footer"/>
    <w:basedOn w:val="Normalny"/>
    <w:link w:val="StopkaZnak"/>
    <w:uiPriority w:val="99"/>
    <w:unhideWhenUsed/>
    <w:rsid w:val="00B07F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7FAE"/>
    <w:rPr>
      <w:rFonts w:ascii="Times New Roman" w:eastAsia="Times New Roman" w:hAnsi="Times New Roman" w:cs="Times New Roman"/>
      <w:szCs w:val="24"/>
      <w:lang w:bidi="pl-PL"/>
    </w:rPr>
  </w:style>
  <w:style w:type="paragraph" w:styleId="Akapitzlist">
    <w:name w:val="List Paragraph"/>
    <w:basedOn w:val="Normalny"/>
    <w:uiPriority w:val="34"/>
    <w:qFormat/>
    <w:rsid w:val="00CE30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1058</Words>
  <Characters>6348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b.dmitruk</dc:creator>
  <cp:keywords/>
  <dc:description/>
  <cp:lastModifiedBy>b.dmitruk</cp:lastModifiedBy>
  <cp:revision>4</cp:revision>
  <dcterms:created xsi:type="dcterms:W3CDTF">2021-06-29T07:45:00Z</dcterms:created>
  <dcterms:modified xsi:type="dcterms:W3CDTF">2021-06-30T06:27:00Z</dcterms:modified>
</cp:coreProperties>
</file>